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042B">
      <w:pPr>
        <w:pStyle w:val="1"/>
      </w:pPr>
      <w:r>
        <w:fldChar w:fldCharType="begin"/>
      </w:r>
      <w:r>
        <w:instrText>HYPERLINK "garantF1://4082547.0"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развития РФ</w:t>
      </w:r>
      <w:r>
        <w:rPr>
          <w:rStyle w:val="a4"/>
          <w:b w:val="0"/>
          <w:bCs w:val="0"/>
        </w:rPr>
        <w:br/>
        <w:t>от 7 апреля 2006 г. N 258</w:t>
      </w:r>
      <w:r>
        <w:rPr>
          <w:rStyle w:val="a4"/>
          <w:b w:val="0"/>
          <w:bCs w:val="0"/>
        </w:rPr>
        <w:br/>
        <w:t>"Об утверждении станд</w:t>
      </w:r>
      <w:r>
        <w:rPr>
          <w:rStyle w:val="a4"/>
          <w:b w:val="0"/>
          <w:bCs w:val="0"/>
        </w:rPr>
        <w:t xml:space="preserve">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</w:t>
      </w:r>
      <w:proofErr w:type="spellStart"/>
      <w:r>
        <w:rPr>
          <w:rStyle w:val="a4"/>
          <w:b w:val="0"/>
          <w:bCs w:val="0"/>
        </w:rPr>
        <w:t>перитонеальными</w:t>
      </w:r>
      <w:proofErr w:type="spellEnd"/>
      <w:r>
        <w:rPr>
          <w:rStyle w:val="a4"/>
          <w:b w:val="0"/>
          <w:bCs w:val="0"/>
        </w:rPr>
        <w:t xml:space="preserve"> спайками"</w:t>
      </w:r>
      <w:r>
        <w:fldChar w:fldCharType="end"/>
      </w:r>
    </w:p>
    <w:p w:rsidR="00000000" w:rsidRDefault="005D042B">
      <w:r>
        <w:t xml:space="preserve">В соответствии со </w:t>
      </w:r>
      <w:hyperlink r:id="rId4" w:history="1">
        <w:r>
          <w:rPr>
            <w:rStyle w:val="a4"/>
          </w:rPr>
          <w:t>ст. 40</w:t>
        </w:r>
      </w:hyperlink>
      <w:r>
        <w:t xml:space="preserve"> Основ законодательства Российской Федерации об охране здоровья граждан от 22 июля 1993 г. N 5487-1 (В</w:t>
      </w:r>
      <w:r>
        <w:t>едомости Съезда народных депутатов Российской Федерации и Верховного Совета Российской Федерации, 1993, N 33, ст. 1318; Собрание законодательства Российской Федерации, 2003, N 2, ст. 167, 2004, N 35, ст. 3607) приказываю:</w:t>
      </w:r>
    </w:p>
    <w:p w:rsidR="00000000" w:rsidRDefault="005D042B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стандарт</w:t>
        </w:r>
      </w:hyperlink>
      <w:r>
        <w:t xml:space="preserve">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</w:t>
      </w:r>
      <w:proofErr w:type="spellStart"/>
      <w:r>
        <w:t>перитонеальными</w:t>
      </w:r>
      <w:proofErr w:type="spellEnd"/>
      <w:r>
        <w:t xml:space="preserve"> спайками.</w:t>
      </w:r>
    </w:p>
    <w:p w:rsidR="00000000" w:rsidRDefault="005D042B">
      <w:bookmarkStart w:id="1" w:name="sub_2"/>
      <w:bookmarkEnd w:id="0"/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sub_1000" w:history="1">
        <w:r>
          <w:rPr>
            <w:rStyle w:val="a4"/>
          </w:rPr>
          <w:t>стандарт</w:t>
        </w:r>
      </w:hyperlink>
      <w:r>
        <w:t xml:space="preserve"> медицинской помощи больным доброкачественными новообразованиями мягких тканей забрюшинного пространства, другими доброкаче</w:t>
      </w:r>
      <w:r>
        <w:t xml:space="preserve">ственными новообразованиями тела матки, брюшными спайками, тазовыми </w:t>
      </w:r>
      <w:proofErr w:type="spellStart"/>
      <w:r>
        <w:t>перитонеальными</w:t>
      </w:r>
      <w:proofErr w:type="spellEnd"/>
      <w:r>
        <w:t xml:space="preserve"> спайками при оказании дорогостоящей (высокотехнологичной) медицинской помощи.</w:t>
      </w:r>
    </w:p>
    <w:bookmarkEnd w:id="1"/>
    <w:p w:rsidR="00000000" w:rsidRDefault="005D04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42B">
            <w:pPr>
              <w:pStyle w:val="afff0"/>
            </w:pPr>
            <w:r>
              <w:t>Заместитель Министра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042B">
            <w:pPr>
              <w:pStyle w:val="aff7"/>
              <w:jc w:val="right"/>
            </w:pPr>
            <w:r>
              <w:t>В. Стародубов</w:t>
            </w:r>
          </w:p>
        </w:tc>
      </w:tr>
    </w:tbl>
    <w:p w:rsidR="00000000" w:rsidRDefault="005D042B"/>
    <w:p w:rsidR="00000000" w:rsidRDefault="005D042B">
      <w:pPr>
        <w:pStyle w:val="1"/>
      </w:pPr>
      <w:bookmarkStart w:id="2" w:name="sub_1000"/>
      <w:r>
        <w:t>Стандарт</w:t>
      </w:r>
      <w:r>
        <w:br/>
        <w:t>медицинской помощи больным доброка</w:t>
      </w:r>
      <w:r>
        <w:t xml:space="preserve">чественными новообразованиями мягких тканей забрюшинного пространства, другими доброкачественными новообразованиями тела матки; брюшинными спайками и тазовыми </w:t>
      </w:r>
      <w:proofErr w:type="spellStart"/>
      <w:r>
        <w:t>перитонеальными</w:t>
      </w:r>
      <w:proofErr w:type="spellEnd"/>
      <w:r>
        <w:t xml:space="preserve"> </w:t>
      </w:r>
      <w:proofErr w:type="gramStart"/>
      <w:r>
        <w:t>спайками</w:t>
      </w:r>
      <w:r>
        <w:br/>
        <w:t>(</w:t>
      </w:r>
      <w:proofErr w:type="gramEnd"/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здравоохранения и соц</w:t>
      </w:r>
      <w:r>
        <w:t>иального развития РФ от 7 апреля 2006 г. N 258)</w:t>
      </w:r>
    </w:p>
    <w:bookmarkEnd w:id="2"/>
    <w:p w:rsidR="00000000" w:rsidRDefault="005D042B"/>
    <w:p w:rsidR="00000000" w:rsidRDefault="005D042B">
      <w:pPr>
        <w:pStyle w:val="1"/>
      </w:pPr>
      <w:bookmarkStart w:id="3" w:name="sub_1100"/>
      <w:r>
        <w:t>1. Модель пациента</w:t>
      </w:r>
    </w:p>
    <w:bookmarkEnd w:id="3"/>
    <w:p w:rsidR="00000000" w:rsidRDefault="005D042B"/>
    <w:p w:rsidR="00000000" w:rsidRDefault="005D042B">
      <w:r>
        <w:t>Категория возрастная: взрослые, дети</w:t>
      </w:r>
    </w:p>
    <w:p w:rsidR="00000000" w:rsidRDefault="005D042B">
      <w:r>
        <w:t>Нозологическая форма: доброкачественное новообразование мягких тканей забрюшинного пространства, другие доброкачественные ново</w:t>
      </w:r>
      <w:r>
        <w:t xml:space="preserve">образования тела матки, брюшинные спайки, тазовые </w:t>
      </w:r>
      <w:proofErr w:type="spellStart"/>
      <w:r>
        <w:t>перитонеальные</w:t>
      </w:r>
      <w:proofErr w:type="spellEnd"/>
      <w:r>
        <w:t xml:space="preserve"> спайки у женщин</w:t>
      </w:r>
    </w:p>
    <w:p w:rsidR="00000000" w:rsidRDefault="005D042B">
      <w:r>
        <w:t xml:space="preserve">Код по МКБ-10: </w:t>
      </w:r>
      <w:hyperlink r:id="rId5" w:history="1">
        <w:r>
          <w:rPr>
            <w:rStyle w:val="a4"/>
          </w:rPr>
          <w:t>D20.0</w:t>
        </w:r>
      </w:hyperlink>
      <w:r>
        <w:t xml:space="preserve">, </w:t>
      </w:r>
      <w:hyperlink r:id="rId6" w:history="1">
        <w:r>
          <w:rPr>
            <w:rStyle w:val="a4"/>
          </w:rPr>
          <w:t>D26.1</w:t>
        </w:r>
      </w:hyperlink>
      <w:r>
        <w:t xml:space="preserve">, </w:t>
      </w:r>
      <w:hyperlink r:id="rId7" w:history="1">
        <w:r>
          <w:rPr>
            <w:rStyle w:val="a4"/>
          </w:rPr>
          <w:t>К66.0</w:t>
        </w:r>
      </w:hyperlink>
      <w:r>
        <w:t xml:space="preserve">, </w:t>
      </w:r>
      <w:hyperlink r:id="rId8" w:history="1">
        <w:r>
          <w:rPr>
            <w:rStyle w:val="a4"/>
          </w:rPr>
          <w:t>N73.6</w:t>
        </w:r>
      </w:hyperlink>
    </w:p>
    <w:p w:rsidR="00000000" w:rsidRDefault="005D042B">
      <w:r>
        <w:t>Фаза: прогрессирование</w:t>
      </w:r>
    </w:p>
    <w:p w:rsidR="00000000" w:rsidRDefault="005D042B">
      <w:r>
        <w:t>Стадия: любая, спаечный процесс 4ст.</w:t>
      </w:r>
    </w:p>
    <w:p w:rsidR="00000000" w:rsidRDefault="005D042B">
      <w:r>
        <w:t>Осложнение: вне зависимости от осложнений</w:t>
      </w:r>
    </w:p>
    <w:p w:rsidR="00000000" w:rsidRDefault="005D042B">
      <w:r>
        <w:t>Условие оказания: стационарная помощь</w:t>
      </w:r>
    </w:p>
    <w:p w:rsidR="00000000" w:rsidRDefault="005D042B"/>
    <w:p w:rsidR="00000000" w:rsidRDefault="005D042B">
      <w:pPr>
        <w:pStyle w:val="1"/>
      </w:pPr>
      <w:bookmarkStart w:id="4" w:name="sub_1110"/>
      <w:r>
        <w:t>1.1. Диагностика</w:t>
      </w:r>
    </w:p>
    <w:bookmarkEnd w:id="4"/>
    <w:p w:rsidR="00000000" w:rsidRDefault="005D04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520"/>
        <w:gridCol w:w="1276"/>
        <w:gridCol w:w="1276"/>
      </w:tblGrid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А01.20.001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Сбор анамнеза и жалоб в гинекологии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А01.20.002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Визуальное исследование в гинекологии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А01.20.003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Пальпация в гинекологии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А02.20.001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Осмотр шейки матки в зеркалах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А03.20.001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Кольпоскопия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А02.20.004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Измерение размеров матки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А11.20.006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Получение влагалищного мазка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lastRenderedPageBreak/>
              <w:t>А11.20.003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Получение цервикального мазка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А09.20.001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Микроскопическое исследование влагалищных мазков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А04.20.001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Ультразвуковое исследование матки и придатков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А01.28.002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Визуальное исследование при патологии почек и мочевыделительного 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А01.28.003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Пальпация при патологии почек и мочевыделительного 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А01.28.004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Перкуссия при патологии почек и мочевыделительного 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А04.28.001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Ультразвуков</w:t>
            </w:r>
            <w:r>
              <w:t>ое исследование почек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А04.28.002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Ультразвуковое исследование мочевого пузыря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А04.28.003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Ультразвуковое исследование мочеточников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А04.22.002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Ультразвуковое исследование надпочечников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А04.14.001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Ультразвуковое исследование печени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А03.28.001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Цистоскопия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А03.28.002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Уретроскопия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А06.20.004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Компьютерная томография органов малого таза у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А06.31.002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Компьютерная томография органов брюшной полости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А06.31.004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Компьютерная томография забрюшинного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А06.31.006.001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Описание и интерпретация компьютерных </w:t>
            </w:r>
            <w:proofErr w:type="spellStart"/>
            <w:r>
              <w:t>томограмм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А07.28.001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Изотопная </w:t>
            </w:r>
            <w:proofErr w:type="spellStart"/>
            <w:r>
              <w:t>ренография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А07.28.002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Клиренс изотопа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А07.31.001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Расшифровка, описание и интерпретация радиоизотопных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А06.28.004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Внутривенная урография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А06.28.010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Цистография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А06.20.003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Гистеросальпингография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А05.31.002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Магнитно-резонансная томография малого таза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А05.31.003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Описание и интерпретация магнитно-резонансных </w:t>
            </w:r>
            <w:proofErr w:type="spellStart"/>
            <w:r>
              <w:t>томограмм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А06.12.014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Артериография</w:t>
            </w:r>
            <w:proofErr w:type="spellEnd"/>
            <w:r>
              <w:t xml:space="preserve"> тазовых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А06.31.007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А26.06.048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Определение антител класса М,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А26.06.049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Определение антител класса М,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А26.06.036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Определение антигена 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В </w:t>
            </w:r>
            <w:proofErr w:type="spellStart"/>
            <w:r>
              <w:t>virus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А26.06.041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Определение антител 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Hepatitis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virus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А06.18.003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Рентгенконтроль</w:t>
            </w:r>
            <w:proofErr w:type="spellEnd"/>
            <w:r>
              <w:t xml:space="preserve"> прохождения контраста по толстому кишечнику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А06.18.002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Ирригоскопия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А09.19.002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кала на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А03.18.001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Толстокишечная эндоскопия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</w:tbl>
    <w:p w:rsidR="00000000" w:rsidRDefault="005D042B"/>
    <w:p w:rsidR="00000000" w:rsidRDefault="005D042B">
      <w:pPr>
        <w:pStyle w:val="1"/>
      </w:pPr>
      <w:bookmarkStart w:id="5" w:name="sub_1120"/>
      <w:r>
        <w:t>1.2. Лечение из расчета 21 день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6098"/>
        <w:gridCol w:w="1276"/>
        <w:gridCol w:w="1276"/>
      </w:tblGrid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000000" w:rsidRDefault="005D042B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А01.20.001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Сбор анамнеза и жалоб в гинекологии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25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lastRenderedPageBreak/>
              <w:t>А01.20.002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Визуальное исследование в гинекологии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А01.20.003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Пальпация в гинекологии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А02.31.001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Термометрия общая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25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А02.12.001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пульса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30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А02.12.002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25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А02.09.001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Измерение частоты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А02.10.002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А02.01.001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Измерение массы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А02.03.005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Измерение роста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А26.06.082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Определение антител к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А26.20.003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Микроскопическое исследование отделяемого женских половых органов на трепонему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А26.20.008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А09.28.022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Определение объема мочи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А09.28.023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Определение удельного веса (относительной плотности) мочи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А09.28.003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Определение белка в моче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A09.28.001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Микроскопическое исследование осадка мочи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А09.28.017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Определение концентрации водородных ионов мочи (рН мочи)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А01.31.010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A01.31.011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A01.31.012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A12.12.003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Оценка проходимости вен нижних конечностей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A04.12.002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Ультразвуковая допплерография 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A01.31.016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A11.05.001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Взятие крови из пальца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A09.05.003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общего гемоглобина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A08.05.003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эритроцитов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A09.05.002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Оценка гематокрита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A08.05.009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Определение цветного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A08.05.004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лейкоцитов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A08.05.006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Соотношение лейкоцитов в крови (подсчет формулы крови)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A08.05.005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тромбоцитов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A08.05.008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Исследование уровня </w:t>
            </w:r>
            <w:proofErr w:type="spellStart"/>
            <w:r>
              <w:t>ретикулоцитов</w:t>
            </w:r>
            <w:proofErr w:type="spellEnd"/>
            <w:r>
              <w:t xml:space="preserve">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A12.05.001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оседания эритроцитов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A05.10.001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A05.10.007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A06.09.008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Рентгенография легких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A06.31.007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A12.05.005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Определение основных групп крови (А, В, 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А12.05.006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Определение резус-принадлежности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А11.12.009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А09.05.021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А09.05.022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А09.05.041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Исследование уровня </w:t>
            </w:r>
            <w:proofErr w:type="spellStart"/>
            <w:r>
              <w:t>аспартат-трансаминазы</w:t>
            </w:r>
            <w:proofErr w:type="spellEnd"/>
            <w:r>
              <w:t xml:space="preserve">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lastRenderedPageBreak/>
              <w:t>А09.05.042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Исследование уровня </w:t>
            </w:r>
            <w:proofErr w:type="spellStart"/>
            <w:r>
              <w:t>аланин-трансаминазы</w:t>
            </w:r>
            <w:proofErr w:type="spellEnd"/>
            <w:r>
              <w:t xml:space="preserve">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А09.05.044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гамма-</w:t>
            </w:r>
            <w:proofErr w:type="spellStart"/>
            <w:r>
              <w:t>глютамилтрансферазы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А09.05.017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А09.05.046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общего белка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А09.05.026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холестерина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А09.05.134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желчных кислот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А09.05.045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амилазы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А09.05.009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С-реактивного белка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А09.05.018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мочевой кислоты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А09.05.039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Исследование уровня </w:t>
            </w:r>
            <w:proofErr w:type="spellStart"/>
            <w:r>
              <w:t>лактатдегидрогеназы</w:t>
            </w:r>
            <w:proofErr w:type="spellEnd"/>
            <w:r>
              <w:t xml:space="preserve">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А09.05.023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А09.05.031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А09.05.032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А09.05.007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железа сыворотки</w:t>
            </w:r>
            <w:r>
              <w:t xml:space="preserve">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А09.05.132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общего магния в сыворотке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А09.05.050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фибриногена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А09.05.049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факторов свертывания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А09.05.051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Исследование уровня продуктов </w:t>
            </w:r>
            <w:proofErr w:type="spellStart"/>
            <w:r>
              <w:t>паракоагуляции</w:t>
            </w:r>
            <w:proofErr w:type="spellEnd"/>
            <w:r>
              <w:t xml:space="preserve">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А09.05.047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антитромбина III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А12.05.017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агрегации тромбоцитов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А12.05.018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Исследование </w:t>
            </w:r>
            <w:proofErr w:type="spellStart"/>
            <w:r>
              <w:t>фибринолитической</w:t>
            </w:r>
            <w:proofErr w:type="spellEnd"/>
            <w:r>
              <w:t xml:space="preserve"> активности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А12.05.042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Активированное частичное </w:t>
            </w:r>
            <w:proofErr w:type="spellStart"/>
            <w:r>
              <w:t>тромбопластиновое</w:t>
            </w:r>
            <w:proofErr w:type="spellEnd"/>
            <w:r>
              <w:t xml:space="preserve"> время (АЧТВ)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А01.18.002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Визуальное исследование при болезнях толстого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A01.18.003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Пальпация при болезнях толстого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A01.18.004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Перкуссия при болезнях толстого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A01.18.005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Аускультация при болезнях при болезнях </w:t>
            </w:r>
            <w:hyperlink r:id="rId9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толстого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A05.10.003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Прикроватное непрерывное </w:t>
            </w:r>
            <w:proofErr w:type="spellStart"/>
            <w:r>
              <w:t>мониторирование</w:t>
            </w:r>
            <w:proofErr w:type="spellEnd"/>
            <w:r>
              <w:t xml:space="preserve"> электрокардиографических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A02.06.001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Изменение объема лимфоузлов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A12.05.026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Исследование уровня кислорода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A12.05.004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Проба на совместимость перед переливанием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A14.01.017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Бритье кожи предоперационное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A11.12.002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Катетеризация </w:t>
            </w:r>
            <w:proofErr w:type="spellStart"/>
            <w:r>
              <w:t>кубитальной</w:t>
            </w:r>
            <w:proofErr w:type="spellEnd"/>
            <w:r>
              <w:t xml:space="preserve"> и других периферических 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A14.12.001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Уход за сосудистым катетером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A11.28.007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A14.28.002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Уход за постоянным мочевым катетером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А11.12.003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Внутривенное введение лекарственных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20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A11.02.002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Внутримышечное введение лекарственных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15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A11.01.002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Подкожное ведение лекарственных средств и растворов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14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lastRenderedPageBreak/>
              <w:t>А14.31.007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Уход за промежностью и наружными половыми органами тяжелому больному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А14.31.003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Транспортировка тяжелобольного внутри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А14.28.001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Пособие при мочеиспускании тяжелого больного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А14.19.001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Пособие при дефекации тяжелого больного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А14.19.002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Постановка очистительной клизмы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А14.19.003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Постановка газоотводной трубки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А15.12.002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Эластическая компрессия нижних конечностей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А14.31.014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Оценка интенсивности боли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А14.01.003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Постановка горчичников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А14.01.004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Постановка банок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А25.20.001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Назначение лекарственной терапии при заболеваниях женских половых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А25.20.001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Назначение диетической терапии при заболеваниях женских половых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А25.20.003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А25.31.019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Назначение комплекса упражнений (лечебной физкультуры)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А16.12.040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Эндоваскулярная</w:t>
            </w:r>
            <w:proofErr w:type="spellEnd"/>
            <w:r>
              <w:t xml:space="preserve"> </w:t>
            </w:r>
            <w:proofErr w:type="spellStart"/>
            <w:r>
              <w:t>окклюзирующая</w:t>
            </w:r>
            <w:proofErr w:type="spellEnd"/>
            <w:r>
              <w:t xml:space="preserve"> операция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А11.16.009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Зондирование желудка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А14.16.002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Уход за </w:t>
            </w:r>
            <w:proofErr w:type="spellStart"/>
            <w:r>
              <w:t>назогастральным</w:t>
            </w:r>
            <w:proofErr w:type="spellEnd"/>
            <w:r>
              <w:t xml:space="preserve"> зондом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А16.28.023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Катетеризация мочеточника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А03.31.001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Лапароскопия диагностическая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А03.20.003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Гистероскопия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А16.28.023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Катетеризация мочеточника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А03.31.001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Лапароскопия диагностическая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А03.20.003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Гистероскопия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А16.31.006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Лапаротомия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А16.20.011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Тотальная брюшная </w:t>
            </w:r>
            <w:proofErr w:type="spellStart"/>
            <w:r>
              <w:t>гистерэктомия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А16.20.011.001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Гистерэктомия</w:t>
            </w:r>
            <w:proofErr w:type="spellEnd"/>
            <w:r>
              <w:t xml:space="preserve"> тотальная </w:t>
            </w:r>
            <w:proofErr w:type="spellStart"/>
            <w:r>
              <w:t>лапароскопическая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А18.05.013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Реинфузия</w:t>
            </w:r>
            <w:proofErr w:type="spellEnd"/>
            <w:r>
              <w:t xml:space="preserve">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А18.05.012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Гемотрансфузия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В01.003.01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Консультация врача-анестезиолога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В01.003.04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В03.003.05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Суточное наблюдение реанимационного больного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А10.31.001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Макроскопическое исследование удаленного операционного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А08.20.002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Морфологическое исследование препаратов тканей матки, придатков, стенки кишки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А08.31.004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Гистологическое исследование препарата тканей забрюшинного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А08.31.012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Иммуногистохимическое</w:t>
            </w:r>
            <w:proofErr w:type="spellEnd"/>
            <w:r>
              <w:t xml:space="preserve"> исследование препарата опухолевой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А18.05.001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Плазмаферез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А15.01.001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Перевязки при нарушениях целостности кожных покровов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8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А15.20.001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Перевязки при операциях на женских половых органах и органах малого таза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8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А15.31.007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Перевязки при полостных операциях на органах забрюшинного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8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А13.30.005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Психотерапия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А17.20.002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Переменное магнитное поле при заболеваниях </w:t>
            </w:r>
            <w:r>
              <w:lastRenderedPageBreak/>
              <w:t>женских половых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lastRenderedPageBreak/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6</w:t>
            </w:r>
          </w:p>
        </w:tc>
      </w:tr>
      <w:tr w:rsidR="00000000" w:rsidTr="0010756E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lastRenderedPageBreak/>
              <w:t>А19.20.001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Лечебная физкультура при заболеваниях женских половых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6</w:t>
            </w:r>
          </w:p>
        </w:tc>
      </w:tr>
    </w:tbl>
    <w:p w:rsidR="00000000" w:rsidRDefault="005D042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695"/>
        <w:gridCol w:w="3404"/>
        <w:gridCol w:w="1126"/>
        <w:gridCol w:w="6"/>
        <w:gridCol w:w="15"/>
        <w:gridCol w:w="1088"/>
        <w:gridCol w:w="16"/>
        <w:gridCol w:w="6"/>
        <w:gridCol w:w="15"/>
        <w:gridCol w:w="1102"/>
        <w:gridCol w:w="21"/>
        <w:gridCol w:w="6"/>
        <w:gridCol w:w="2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bookmarkStart w:id="6" w:name="sub_999"/>
            <w:r>
              <w:t>Фармакотерапевтическая группа</w:t>
            </w:r>
            <w:bookmarkEnd w:id="6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АТХ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 xml:space="preserve"> группа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Частота назначения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ОДД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ЭКД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</w:trPr>
        <w:tc>
          <w:tcPr>
            <w:tcW w:w="6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Наркотические анальгетики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Морфин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 мг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12 мг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24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300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100 мг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700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0.2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20 мг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140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180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Индометацин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50 мг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Ацетилсалициловая кислота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500 мг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2500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</w:trPr>
        <w:tc>
          <w:tcPr>
            <w:tcW w:w="6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Средства, влияющие на центральную нервную систему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Анксиолитики</w:t>
            </w:r>
            <w:proofErr w:type="spellEnd"/>
            <w:r>
              <w:t xml:space="preserve"> (транквилизаторы)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10 мг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Феназепам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 мг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Антипсихотические средства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2,0 мл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6,0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0,05 г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Прочие средства, влияющие на центральную нервную систему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Дистигмина</w:t>
            </w:r>
            <w:proofErr w:type="spellEnd"/>
            <w:r>
              <w:t xml:space="preserve"> бромид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 мг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150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20 мг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600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6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Средства для лечения аллергических реакций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Антигистаминные средства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1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Клемастин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 мг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6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Прометазин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25 мг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10 мг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25 мг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6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Гормоны и средства, влияющие на эндокринную систему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Неполовые гормоны, синтетические субстанции и антигормоны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Преднизолон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120 мг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240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60 мг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300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6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Средства, влияющие на кровь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Средства, влияющие на систему свертывания крови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75 мг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450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Тиклопидин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500 мг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3000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Гепарин натрий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20000 ME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120000 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Далтепарин</w:t>
            </w:r>
            <w:proofErr w:type="spellEnd"/>
            <w:r>
              <w:t xml:space="preserve"> натрия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5000 ME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25000 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40 мг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200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Надропарин</w:t>
            </w:r>
            <w:proofErr w:type="spellEnd"/>
            <w:r>
              <w:t xml:space="preserve"> кальция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5700 ME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28500 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Аминокапроновая кислота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 г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6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Апротинин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20 мл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60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 г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4,2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 г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Тахокомб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 пластина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Эптаког</w:t>
            </w:r>
            <w:proofErr w:type="spellEnd"/>
            <w:r>
              <w:t xml:space="preserve"> альфа активированный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4,8 мг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4,8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Растворы и </w:t>
            </w:r>
            <w:proofErr w:type="spellStart"/>
            <w:r>
              <w:t>плазмозаменители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Аминокислоты для парентерального питания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500 мл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1500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400 мл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800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Декстроза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800 мл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2400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Препараты плазмы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Альбумин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100 мл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300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Декстран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400 мл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800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Противоанемические средства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2500 ME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10000 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Железа сульфат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1,5 г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7,5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0" w:type="dxa"/>
        </w:trPr>
        <w:tc>
          <w:tcPr>
            <w:tcW w:w="6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Анестетики, </w:t>
            </w:r>
            <w:proofErr w:type="spellStart"/>
            <w:r>
              <w:t>миорелаксанты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Атракурия</w:t>
            </w:r>
            <w:proofErr w:type="spellEnd"/>
            <w:r>
              <w:t xml:space="preserve"> </w:t>
            </w:r>
            <w:proofErr w:type="spellStart"/>
            <w:r>
              <w:t>бесилат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100 мг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100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150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Панкурония</w:t>
            </w:r>
            <w:proofErr w:type="spellEnd"/>
            <w:r>
              <w:t xml:space="preserve"> бромид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12 мг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12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Цисатракурия</w:t>
            </w:r>
            <w:proofErr w:type="spellEnd"/>
            <w:r>
              <w:t xml:space="preserve"> </w:t>
            </w:r>
            <w:proofErr w:type="spellStart"/>
            <w:r>
              <w:t>бесилат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10 мг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Суксаметония</w:t>
            </w:r>
            <w:proofErr w:type="spellEnd"/>
            <w:r>
              <w:t xml:space="preserve"> хлорид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200 мг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200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6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Средства для профилактики и лечения инфекций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  <w:bookmarkStart w:id="7" w:name="_GoBack"/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Антибактериальные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2,4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16,8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2,0 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14,0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2,0 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14,0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2,0 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20,0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Имипинем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2,0 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16,0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2,0 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12,0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Имипинем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 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16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Фосфомицина</w:t>
            </w:r>
            <w:proofErr w:type="spellEnd"/>
            <w:r>
              <w:t xml:space="preserve"> </w:t>
            </w:r>
            <w:proofErr w:type="spellStart"/>
            <w:r>
              <w:t>трометамин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3,0 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6,0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Мупироцин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0,2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 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3,0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Нитроксолин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0,4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400 мг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1,2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Нитрофурантоин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 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3,0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Пипемидовая</w:t>
            </w:r>
            <w:proofErr w:type="spellEnd"/>
            <w:r>
              <w:t xml:space="preserve"> кислота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0,3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0,8 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8,0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Противопротозойные</w:t>
            </w:r>
            <w:proofErr w:type="spellEnd"/>
            <w:r>
              <w:t xml:space="preserve"> и противомалярийные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Метронидазоп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0,8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1,0 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4,0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Противогрибковые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100 мг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400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1000000 ЕД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8000000 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</w:trPr>
        <w:tc>
          <w:tcPr>
            <w:tcW w:w="67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Средства для лечения заболеваний желудочно-кишечного тракта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</w:trPr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Спазмолитические средства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Атропин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0,9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 мг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6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4,0 мл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16,0 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r>
              <w:t>Слабительные средства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222 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222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5" w:type="dxa"/>
        </w:trPr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30 мл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90 мл</w:t>
            </w:r>
          </w:p>
        </w:tc>
      </w:tr>
    </w:tbl>
    <w:p w:rsidR="00000000" w:rsidRDefault="005D042B"/>
    <w:p w:rsidR="00000000" w:rsidRDefault="005D042B">
      <w:pPr>
        <w:pStyle w:val="afff0"/>
      </w:pPr>
      <w:r>
        <w:t>______________________________</w:t>
      </w:r>
    </w:p>
    <w:p w:rsidR="00000000" w:rsidRDefault="005D042B">
      <w:bookmarkStart w:id="8" w:name="sub_1111"/>
      <w:r>
        <w:t>АТХ* группа - анатомо-</w:t>
      </w:r>
      <w:proofErr w:type="spellStart"/>
      <w:r>
        <w:t>терапевтико</w:t>
      </w:r>
      <w:proofErr w:type="spellEnd"/>
      <w:r>
        <w:t>-химическая классификация</w:t>
      </w:r>
    </w:p>
    <w:p w:rsidR="00000000" w:rsidRDefault="005D042B">
      <w:bookmarkStart w:id="9" w:name="sub_2222"/>
      <w:bookmarkEnd w:id="8"/>
      <w:r>
        <w:t>ОДД** - ориентировочная дневная доза</w:t>
      </w:r>
    </w:p>
    <w:p w:rsidR="00000000" w:rsidRDefault="005D042B">
      <w:bookmarkStart w:id="10" w:name="sub_3333"/>
      <w:bookmarkEnd w:id="9"/>
      <w:r>
        <w:t>ЭКД*** - эквивалентная курсовая доза</w:t>
      </w:r>
    </w:p>
    <w:bookmarkEnd w:id="10"/>
    <w:p w:rsidR="00000000" w:rsidRDefault="005D042B"/>
    <w:p w:rsidR="00000000" w:rsidRDefault="005D042B">
      <w:pPr>
        <w:pStyle w:val="1"/>
      </w:pPr>
      <w:bookmarkStart w:id="11" w:name="sub_1130"/>
      <w:r>
        <w:t>Консервированная кровь человека и ее компоненты</w:t>
      </w:r>
    </w:p>
    <w:bookmarkEnd w:id="11"/>
    <w:p w:rsidR="00000000" w:rsidRDefault="005D042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3"/>
        <w:gridCol w:w="1686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Част</w:t>
            </w:r>
            <w:r>
              <w:t>ота предоставления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gramStart"/>
            <w:r>
              <w:t>Плазма</w:t>
            </w:r>
            <w:proofErr w:type="gramEnd"/>
            <w:r>
              <w:t xml:space="preserve"> свежезамороженная из дозы крови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8 доз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Эритроцитарная</w:t>
            </w:r>
            <w:proofErr w:type="spellEnd"/>
            <w:r>
              <w:t xml:space="preserve"> масса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3 дозы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</w:pPr>
            <w:proofErr w:type="spellStart"/>
            <w:r>
              <w:t>Тромбоцитарный</w:t>
            </w:r>
            <w:proofErr w:type="spellEnd"/>
            <w:r>
              <w:t xml:space="preserve"> концентрат из дозы крови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042B">
            <w:pPr>
              <w:pStyle w:val="aff7"/>
              <w:jc w:val="center"/>
            </w:pPr>
            <w:r>
              <w:t>6 доз</w:t>
            </w:r>
          </w:p>
        </w:tc>
      </w:tr>
    </w:tbl>
    <w:p w:rsidR="005D042B" w:rsidRDefault="005D042B"/>
    <w:sectPr w:rsidR="005D042B" w:rsidSect="0010756E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E"/>
    <w:rsid w:val="0010756E"/>
    <w:rsid w:val="005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DD9974-2424-4E50-8789-10A9998D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000.2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000000.2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00000.236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4000000.235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4616.40" TargetMode="External"/><Relationship Id="rId9" Type="http://schemas.openxmlformats.org/officeDocument/2006/relationships/hyperlink" Target="garantF1://3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2469</Words>
  <Characters>14078</Characters>
  <Application>Microsoft Office Word</Application>
  <DocSecurity>0</DocSecurity>
  <Lines>117</Lines>
  <Paragraphs>33</Paragraphs>
  <ScaleCrop>false</ScaleCrop>
  <Company>НПП "Гарант-Сервис"</Company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ПК1</cp:lastModifiedBy>
  <cp:revision>2</cp:revision>
  <dcterms:created xsi:type="dcterms:W3CDTF">2017-04-17T09:02:00Z</dcterms:created>
  <dcterms:modified xsi:type="dcterms:W3CDTF">2017-04-17T09:02:00Z</dcterms:modified>
</cp:coreProperties>
</file>